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4DAF" w14:textId="0511B508" w:rsidR="00DC5266" w:rsidRPr="00DC5266" w:rsidRDefault="00DC5266" w:rsidP="00DC5266">
      <w:pPr>
        <w:ind w:right="141"/>
        <w:rPr>
          <w:rFonts w:ascii="Arial" w:hAnsi="Arial" w:cs="Arial"/>
          <w:sz w:val="40"/>
          <w:szCs w:val="40"/>
          <w:lang w:val="fr-FR"/>
        </w:rPr>
      </w:pPr>
      <w:r w:rsidRPr="00DC5266">
        <w:rPr>
          <w:lang w:val="fr-FR"/>
        </w:rPr>
        <w:drawing>
          <wp:anchor distT="0" distB="0" distL="114300" distR="114300" simplePos="0" relativeHeight="251659264" behindDoc="0" locked="0" layoutInCell="1" allowOverlap="1" wp14:anchorId="01B2EB9B" wp14:editId="37713A20">
            <wp:simplePos x="0" y="0"/>
            <wp:positionH relativeFrom="margin">
              <wp:posOffset>4387054</wp:posOffset>
            </wp:positionH>
            <wp:positionV relativeFrom="paragraph">
              <wp:posOffset>-77470</wp:posOffset>
            </wp:positionV>
            <wp:extent cx="1764000" cy="1226197"/>
            <wp:effectExtent l="0" t="0" r="8255" b="0"/>
            <wp:wrapNone/>
            <wp:docPr id="1860787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8751" name="Imag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22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266">
        <w:rPr>
          <w:rFonts w:ascii="Arial" w:hAnsi="Arial" w:cs="Arial"/>
          <w:sz w:val="40"/>
          <w:szCs w:val="40"/>
          <w:lang w:val="fr-FR"/>
        </w:rPr>
        <w:t>AEROTHERME A GAZ MODULANT</w:t>
      </w:r>
    </w:p>
    <w:p w14:paraId="0E820B25" w14:textId="77777777" w:rsidR="00DC5266" w:rsidRPr="00DC5266" w:rsidRDefault="00DC5266" w:rsidP="00DC5266">
      <w:pPr>
        <w:ind w:right="141"/>
        <w:rPr>
          <w:rFonts w:ascii="Arial" w:hAnsi="Arial" w:cs="Arial"/>
          <w:sz w:val="44"/>
          <w:szCs w:val="44"/>
          <w:lang w:val="fr-FR"/>
        </w:rPr>
      </w:pPr>
      <w:r w:rsidRPr="00DC5266">
        <w:rPr>
          <w:rFonts w:ascii="Arial" w:hAnsi="Arial" w:cs="Arial"/>
          <w:b/>
          <w:sz w:val="44"/>
          <w:szCs w:val="44"/>
          <w:lang w:val="fr-FR"/>
        </w:rPr>
        <w:t>PHOTON</w:t>
      </w:r>
    </w:p>
    <w:p w14:paraId="2DF24962" w14:textId="77777777" w:rsidR="00DC5266" w:rsidRPr="00DC5266" w:rsidRDefault="00DC5266" w:rsidP="00DC5266">
      <w:pPr>
        <w:ind w:right="141"/>
        <w:jc w:val="both"/>
        <w:rPr>
          <w:rFonts w:ascii="Arial" w:hAnsi="Arial" w:cs="Arial"/>
          <w:sz w:val="22"/>
          <w:szCs w:val="22"/>
          <w:lang w:val="fr-FR"/>
        </w:rPr>
      </w:pPr>
    </w:p>
    <w:p w14:paraId="42F5FE42" w14:textId="77777777" w:rsidR="00DC5266" w:rsidRPr="00DC5266" w:rsidRDefault="00DC5266" w:rsidP="00DC5266">
      <w:pPr>
        <w:ind w:right="141"/>
        <w:rPr>
          <w:rFonts w:ascii="Arial" w:hAnsi="Arial" w:cs="Arial"/>
          <w:sz w:val="28"/>
          <w:szCs w:val="28"/>
          <w:u w:val="single"/>
          <w:lang w:val="fr-FR"/>
        </w:rPr>
      </w:pPr>
      <w:r w:rsidRPr="00DC5266">
        <w:rPr>
          <w:rFonts w:ascii="Arial" w:hAnsi="Arial" w:cs="Arial"/>
          <w:sz w:val="28"/>
          <w:szCs w:val="28"/>
          <w:u w:val="single"/>
          <w:lang w:val="fr-FR"/>
        </w:rPr>
        <w:t>Descriptif</w:t>
      </w:r>
    </w:p>
    <w:p w14:paraId="7227F2A7" w14:textId="77777777" w:rsidR="00DC5266" w:rsidRPr="00DC5266" w:rsidRDefault="00DC5266" w:rsidP="00DC5266">
      <w:pPr>
        <w:ind w:right="141"/>
        <w:jc w:val="both"/>
        <w:rPr>
          <w:rFonts w:ascii="Arial" w:hAnsi="Arial" w:cs="Arial"/>
          <w:sz w:val="22"/>
          <w:szCs w:val="22"/>
          <w:lang w:val="fr-FR"/>
        </w:rPr>
      </w:pPr>
    </w:p>
    <w:p w14:paraId="0194F838" w14:textId="77777777" w:rsidR="00DC5266" w:rsidRPr="00DC5266" w:rsidRDefault="00DC5266" w:rsidP="00DC5266">
      <w:pPr>
        <w:ind w:right="141" w:firstLine="284"/>
        <w:rPr>
          <w:rFonts w:ascii="Arial" w:hAnsi="Arial"/>
          <w:sz w:val="22"/>
          <w:szCs w:val="22"/>
          <w:lang w:val="fr-FR"/>
        </w:rPr>
      </w:pPr>
      <w:r w:rsidRPr="00DC5266">
        <w:rPr>
          <w:rFonts w:ascii="Arial" w:hAnsi="Arial"/>
          <w:sz w:val="22"/>
          <w:szCs w:val="22"/>
          <w:lang w:val="fr-FR"/>
        </w:rPr>
        <w:t xml:space="preserve">Aérothermes à gaz modulant PHOTON de marque </w:t>
      </w:r>
      <w:r w:rsidRPr="00DC5266">
        <w:rPr>
          <w:rFonts w:ascii="Arial" w:hAnsi="Arial"/>
          <w:b/>
          <w:sz w:val="22"/>
          <w:szCs w:val="22"/>
          <w:lang w:val="fr-FR"/>
        </w:rPr>
        <w:t>Gaz Industrie</w:t>
      </w:r>
      <w:r w:rsidRPr="00DC5266">
        <w:rPr>
          <w:rFonts w:ascii="Arial" w:hAnsi="Arial"/>
          <w:sz w:val="22"/>
          <w:szCs w:val="22"/>
          <w:lang w:val="fr-FR"/>
        </w:rPr>
        <w:t xml:space="preserve"> de faible encombrement, avec ventilateur hélicoïde pour reprise et soufflage direct de l’air ambiant.</w:t>
      </w:r>
    </w:p>
    <w:p w14:paraId="4B032016" w14:textId="77777777" w:rsidR="00DC5266" w:rsidRPr="00DC5266" w:rsidRDefault="00DC5266" w:rsidP="00DC5266">
      <w:pPr>
        <w:ind w:right="141"/>
        <w:jc w:val="both"/>
        <w:rPr>
          <w:rFonts w:ascii="Arial" w:hAnsi="Arial"/>
          <w:sz w:val="22"/>
          <w:szCs w:val="22"/>
          <w:lang w:val="fr-FR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91"/>
        <w:gridCol w:w="1191"/>
        <w:gridCol w:w="1191"/>
        <w:gridCol w:w="1191"/>
        <w:gridCol w:w="1191"/>
      </w:tblGrid>
      <w:tr w:rsidR="00DC5266" w:rsidRPr="00DC5266" w14:paraId="3A370A78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51F2B81F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1191" w:type="dxa"/>
            <w:shd w:val="clear" w:color="auto" w:fill="auto"/>
          </w:tcPr>
          <w:p w14:paraId="678E512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59CD3C5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20</w:t>
            </w:r>
          </w:p>
        </w:tc>
        <w:tc>
          <w:tcPr>
            <w:tcW w:w="1191" w:type="dxa"/>
            <w:shd w:val="clear" w:color="auto" w:fill="auto"/>
          </w:tcPr>
          <w:p w14:paraId="319074ED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25</w:t>
            </w:r>
          </w:p>
        </w:tc>
        <w:tc>
          <w:tcPr>
            <w:tcW w:w="1191" w:type="dxa"/>
            <w:shd w:val="clear" w:color="auto" w:fill="auto"/>
          </w:tcPr>
          <w:p w14:paraId="0DE27F1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35</w:t>
            </w:r>
          </w:p>
        </w:tc>
        <w:tc>
          <w:tcPr>
            <w:tcW w:w="1191" w:type="dxa"/>
          </w:tcPr>
          <w:p w14:paraId="45326AC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45</w:t>
            </w:r>
          </w:p>
        </w:tc>
      </w:tr>
      <w:tr w:rsidR="00DC5266" w:rsidRPr="00DC5266" w14:paraId="202EC42B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6C995D95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Débit calorifique nominal kW PCI</w:t>
            </w:r>
          </w:p>
        </w:tc>
        <w:tc>
          <w:tcPr>
            <w:tcW w:w="1191" w:type="dxa"/>
            <w:shd w:val="clear" w:color="auto" w:fill="auto"/>
          </w:tcPr>
          <w:p w14:paraId="52A7FB9D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10.16</w:t>
            </w:r>
          </w:p>
        </w:tc>
        <w:tc>
          <w:tcPr>
            <w:tcW w:w="1191" w:type="dxa"/>
            <w:shd w:val="clear" w:color="auto" w:fill="auto"/>
          </w:tcPr>
          <w:p w14:paraId="116C91D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20.27</w:t>
            </w:r>
          </w:p>
        </w:tc>
        <w:tc>
          <w:tcPr>
            <w:tcW w:w="1191" w:type="dxa"/>
            <w:shd w:val="clear" w:color="auto" w:fill="auto"/>
          </w:tcPr>
          <w:p w14:paraId="0D2312B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29.19</w:t>
            </w:r>
          </w:p>
        </w:tc>
        <w:tc>
          <w:tcPr>
            <w:tcW w:w="1191" w:type="dxa"/>
            <w:shd w:val="clear" w:color="auto" w:fill="auto"/>
          </w:tcPr>
          <w:p w14:paraId="1590A4E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34.95</w:t>
            </w:r>
          </w:p>
        </w:tc>
        <w:tc>
          <w:tcPr>
            <w:tcW w:w="1191" w:type="dxa"/>
          </w:tcPr>
          <w:p w14:paraId="6913303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46.49</w:t>
            </w:r>
          </w:p>
        </w:tc>
      </w:tr>
      <w:tr w:rsidR="00DC5266" w:rsidRPr="00DC5266" w14:paraId="021C00FB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3D2872F3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Puissance utile kW</w:t>
            </w:r>
          </w:p>
        </w:tc>
        <w:tc>
          <w:tcPr>
            <w:tcW w:w="1191" w:type="dxa"/>
            <w:shd w:val="clear" w:color="auto" w:fill="auto"/>
          </w:tcPr>
          <w:p w14:paraId="53CE992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9.34</w:t>
            </w:r>
          </w:p>
        </w:tc>
        <w:tc>
          <w:tcPr>
            <w:tcW w:w="1191" w:type="dxa"/>
            <w:shd w:val="clear" w:color="auto" w:fill="auto"/>
          </w:tcPr>
          <w:p w14:paraId="37D5AAC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18.39</w:t>
            </w:r>
          </w:p>
        </w:tc>
        <w:tc>
          <w:tcPr>
            <w:tcW w:w="1191" w:type="dxa"/>
            <w:shd w:val="clear" w:color="auto" w:fill="auto"/>
          </w:tcPr>
          <w:p w14:paraId="1B05970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26.54</w:t>
            </w:r>
          </w:p>
        </w:tc>
        <w:tc>
          <w:tcPr>
            <w:tcW w:w="1191" w:type="dxa"/>
            <w:shd w:val="clear" w:color="auto" w:fill="auto"/>
          </w:tcPr>
          <w:p w14:paraId="4080596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31.68</w:t>
            </w:r>
          </w:p>
        </w:tc>
        <w:tc>
          <w:tcPr>
            <w:tcW w:w="1191" w:type="dxa"/>
          </w:tcPr>
          <w:p w14:paraId="16F2F7E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42.24</w:t>
            </w:r>
          </w:p>
        </w:tc>
      </w:tr>
      <w:tr w:rsidR="00DC5266" w:rsidRPr="00DC5266" w14:paraId="07ED1F6C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075E3DEE" w14:textId="77777777" w:rsidR="00DC5266" w:rsidRPr="00DC5266" w:rsidRDefault="00DC5266" w:rsidP="00112728">
            <w:pPr>
              <w:ind w:right="18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Rendement de combustion % PCI</w:t>
            </w:r>
          </w:p>
        </w:tc>
        <w:tc>
          <w:tcPr>
            <w:tcW w:w="1191" w:type="dxa"/>
            <w:shd w:val="clear" w:color="auto" w:fill="auto"/>
          </w:tcPr>
          <w:p w14:paraId="457A956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91.9%</w:t>
            </w:r>
          </w:p>
        </w:tc>
        <w:tc>
          <w:tcPr>
            <w:tcW w:w="1191" w:type="dxa"/>
            <w:shd w:val="clear" w:color="auto" w:fill="auto"/>
          </w:tcPr>
          <w:p w14:paraId="0AC254E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90.7%</w:t>
            </w:r>
          </w:p>
        </w:tc>
        <w:tc>
          <w:tcPr>
            <w:tcW w:w="1191" w:type="dxa"/>
            <w:shd w:val="clear" w:color="auto" w:fill="auto"/>
          </w:tcPr>
          <w:p w14:paraId="5C3FA07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90.9%</w:t>
            </w:r>
          </w:p>
        </w:tc>
        <w:tc>
          <w:tcPr>
            <w:tcW w:w="1191" w:type="dxa"/>
            <w:shd w:val="clear" w:color="auto" w:fill="auto"/>
          </w:tcPr>
          <w:p w14:paraId="0FFCF0A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90.6%</w:t>
            </w:r>
          </w:p>
        </w:tc>
        <w:tc>
          <w:tcPr>
            <w:tcW w:w="1191" w:type="dxa"/>
          </w:tcPr>
          <w:p w14:paraId="75A9A35D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90.9%</w:t>
            </w:r>
          </w:p>
        </w:tc>
      </w:tr>
      <w:tr w:rsidR="00DC5266" w:rsidRPr="00DC5266" w14:paraId="0BE6D13E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2EDB36CC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Rendement saisonnier</w:t>
            </w:r>
          </w:p>
        </w:tc>
        <w:tc>
          <w:tcPr>
            <w:tcW w:w="1191" w:type="dxa"/>
            <w:shd w:val="clear" w:color="auto" w:fill="auto"/>
          </w:tcPr>
          <w:p w14:paraId="2AD1EB4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80.2%</w:t>
            </w:r>
          </w:p>
        </w:tc>
        <w:tc>
          <w:tcPr>
            <w:tcW w:w="1191" w:type="dxa"/>
            <w:shd w:val="clear" w:color="auto" w:fill="auto"/>
          </w:tcPr>
          <w:p w14:paraId="523CD5D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80.4%</w:t>
            </w:r>
          </w:p>
        </w:tc>
        <w:tc>
          <w:tcPr>
            <w:tcW w:w="1191" w:type="dxa"/>
            <w:shd w:val="clear" w:color="auto" w:fill="auto"/>
          </w:tcPr>
          <w:p w14:paraId="02E4966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78.5%</w:t>
            </w:r>
          </w:p>
        </w:tc>
        <w:tc>
          <w:tcPr>
            <w:tcW w:w="1191" w:type="dxa"/>
            <w:shd w:val="clear" w:color="auto" w:fill="auto"/>
          </w:tcPr>
          <w:p w14:paraId="166A226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80.2%</w:t>
            </w:r>
          </w:p>
        </w:tc>
        <w:tc>
          <w:tcPr>
            <w:tcW w:w="1191" w:type="dxa"/>
          </w:tcPr>
          <w:p w14:paraId="00B71D2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78.8%</w:t>
            </w:r>
          </w:p>
        </w:tc>
      </w:tr>
      <w:tr w:rsidR="00DC5266" w:rsidRPr="00DC5266" w14:paraId="417E7BBE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30F5EA1A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Classement NOx</w:t>
            </w:r>
          </w:p>
        </w:tc>
        <w:tc>
          <w:tcPr>
            <w:tcW w:w="1191" w:type="dxa"/>
            <w:shd w:val="clear" w:color="auto" w:fill="auto"/>
          </w:tcPr>
          <w:p w14:paraId="6522BDB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00D5555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13378E6D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555F985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</w:tcPr>
          <w:p w14:paraId="4F63C4B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</w:tr>
      <w:tr w:rsidR="00DC5266" w:rsidRPr="00DC5266" w14:paraId="5575A30E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2C5E0B01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Raccordement électrique</w:t>
            </w:r>
          </w:p>
        </w:tc>
        <w:tc>
          <w:tcPr>
            <w:tcW w:w="5955" w:type="dxa"/>
            <w:gridSpan w:val="5"/>
            <w:shd w:val="clear" w:color="auto" w:fill="auto"/>
          </w:tcPr>
          <w:p w14:paraId="2ED8FD2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230 / 240V Mono</w:t>
            </w:r>
          </w:p>
        </w:tc>
      </w:tr>
      <w:tr w:rsidR="00DC5266" w:rsidRPr="00DC5266" w14:paraId="6F1EE795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1CFD25A8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Puissance électrique absorbée W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69A622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145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3DD3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3959A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256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931F02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D6EBC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550</w:t>
            </w:r>
          </w:p>
        </w:tc>
      </w:tr>
      <w:tr w:rsidR="00DC5266" w:rsidRPr="00DC5266" w14:paraId="47258C4E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0FA7403C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Débit d’air m³/h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57F01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1223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A1DE2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2533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D50C9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3035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2509EB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4120</w:t>
            </w:r>
          </w:p>
        </w:tc>
        <w:tc>
          <w:tcPr>
            <w:tcW w:w="1191" w:type="dxa"/>
          </w:tcPr>
          <w:p w14:paraId="39E5FCF1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4562</w:t>
            </w:r>
          </w:p>
        </w:tc>
      </w:tr>
      <w:tr w:rsidR="00DC5266" w:rsidRPr="00DC5266" w14:paraId="5DD93275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0684759D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Niveau sonore dB(A)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A0C361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7434B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15EC3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15227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51</w:t>
            </w:r>
          </w:p>
        </w:tc>
        <w:tc>
          <w:tcPr>
            <w:tcW w:w="1191" w:type="dxa"/>
          </w:tcPr>
          <w:p w14:paraId="42D76F6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51</w:t>
            </w:r>
          </w:p>
        </w:tc>
      </w:tr>
      <w:tr w:rsidR="00DC5266" w:rsidRPr="00DC5266" w14:paraId="6B2D6CC4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70719841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Portée de soufflage m</w:t>
            </w:r>
          </w:p>
        </w:tc>
        <w:tc>
          <w:tcPr>
            <w:tcW w:w="1191" w:type="dxa"/>
            <w:shd w:val="clear" w:color="auto" w:fill="auto"/>
          </w:tcPr>
          <w:p w14:paraId="50EAE91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5EFC7AA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16</w:t>
            </w:r>
          </w:p>
        </w:tc>
        <w:tc>
          <w:tcPr>
            <w:tcW w:w="1191" w:type="dxa"/>
            <w:shd w:val="clear" w:color="auto" w:fill="auto"/>
          </w:tcPr>
          <w:p w14:paraId="16FA696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26</w:t>
            </w:r>
          </w:p>
        </w:tc>
        <w:tc>
          <w:tcPr>
            <w:tcW w:w="1191" w:type="dxa"/>
            <w:shd w:val="clear" w:color="auto" w:fill="auto"/>
          </w:tcPr>
          <w:p w14:paraId="1FAB781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27</w:t>
            </w:r>
          </w:p>
        </w:tc>
        <w:tc>
          <w:tcPr>
            <w:tcW w:w="1191" w:type="dxa"/>
          </w:tcPr>
          <w:p w14:paraId="102B60C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26</w:t>
            </w:r>
          </w:p>
        </w:tc>
      </w:tr>
      <w:tr w:rsidR="00DC5266" w:rsidRPr="00DC5266" w14:paraId="2EDD1DF7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48B2824E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Diamètre des fumées mm</w:t>
            </w:r>
          </w:p>
        </w:tc>
        <w:tc>
          <w:tcPr>
            <w:tcW w:w="1191" w:type="dxa"/>
            <w:shd w:val="clear" w:color="auto" w:fill="auto"/>
          </w:tcPr>
          <w:p w14:paraId="033DC1C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80</w:t>
            </w:r>
          </w:p>
        </w:tc>
        <w:tc>
          <w:tcPr>
            <w:tcW w:w="1191" w:type="dxa"/>
            <w:shd w:val="clear" w:color="auto" w:fill="auto"/>
          </w:tcPr>
          <w:p w14:paraId="733FC82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80</w:t>
            </w:r>
          </w:p>
        </w:tc>
        <w:tc>
          <w:tcPr>
            <w:tcW w:w="1191" w:type="dxa"/>
            <w:shd w:val="clear" w:color="auto" w:fill="auto"/>
          </w:tcPr>
          <w:p w14:paraId="70EE90B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100</w:t>
            </w:r>
          </w:p>
        </w:tc>
        <w:tc>
          <w:tcPr>
            <w:tcW w:w="1191" w:type="dxa"/>
            <w:shd w:val="clear" w:color="auto" w:fill="auto"/>
          </w:tcPr>
          <w:p w14:paraId="0B3248F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100</w:t>
            </w:r>
          </w:p>
        </w:tc>
        <w:tc>
          <w:tcPr>
            <w:tcW w:w="1191" w:type="dxa"/>
          </w:tcPr>
          <w:p w14:paraId="23271F01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100</w:t>
            </w:r>
          </w:p>
        </w:tc>
      </w:tr>
      <w:tr w:rsidR="00DC5266" w:rsidRPr="00DC5266" w14:paraId="2E67E5C3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73D353D6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Poids kg</w:t>
            </w:r>
          </w:p>
        </w:tc>
        <w:tc>
          <w:tcPr>
            <w:tcW w:w="1191" w:type="dxa"/>
            <w:shd w:val="clear" w:color="auto" w:fill="auto"/>
          </w:tcPr>
          <w:p w14:paraId="0D44210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43</w:t>
            </w:r>
          </w:p>
        </w:tc>
        <w:tc>
          <w:tcPr>
            <w:tcW w:w="1191" w:type="dxa"/>
            <w:shd w:val="clear" w:color="auto" w:fill="auto"/>
          </w:tcPr>
          <w:p w14:paraId="09B476D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63</w:t>
            </w:r>
          </w:p>
        </w:tc>
        <w:tc>
          <w:tcPr>
            <w:tcW w:w="1191" w:type="dxa"/>
            <w:shd w:val="clear" w:color="auto" w:fill="auto"/>
          </w:tcPr>
          <w:p w14:paraId="6B3FF9C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58</w:t>
            </w:r>
          </w:p>
        </w:tc>
        <w:tc>
          <w:tcPr>
            <w:tcW w:w="1191" w:type="dxa"/>
            <w:shd w:val="clear" w:color="auto" w:fill="auto"/>
          </w:tcPr>
          <w:p w14:paraId="105D77A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89</w:t>
            </w:r>
          </w:p>
        </w:tc>
        <w:tc>
          <w:tcPr>
            <w:tcW w:w="1191" w:type="dxa"/>
          </w:tcPr>
          <w:p w14:paraId="6CC3CBA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99</w:t>
            </w:r>
          </w:p>
        </w:tc>
      </w:tr>
    </w:tbl>
    <w:p w14:paraId="62E6307F" w14:textId="77777777" w:rsidR="00DC5266" w:rsidRPr="00DC5266" w:rsidRDefault="00DC5266" w:rsidP="00DC5266">
      <w:pPr>
        <w:rPr>
          <w:rFonts w:ascii="Arial" w:hAnsi="Arial"/>
          <w:sz w:val="22"/>
          <w:szCs w:val="22"/>
          <w:lang w:val="fr-FR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91"/>
        <w:gridCol w:w="1191"/>
        <w:gridCol w:w="1191"/>
        <w:gridCol w:w="1191"/>
        <w:gridCol w:w="1191"/>
      </w:tblGrid>
      <w:tr w:rsidR="00DC5266" w:rsidRPr="00DC5266" w14:paraId="2B0F401C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33DF5CFE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Modèle</w:t>
            </w:r>
          </w:p>
        </w:tc>
        <w:tc>
          <w:tcPr>
            <w:tcW w:w="1191" w:type="dxa"/>
            <w:shd w:val="clear" w:color="auto" w:fill="auto"/>
          </w:tcPr>
          <w:p w14:paraId="1AFF427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4DA64A1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55</w:t>
            </w:r>
          </w:p>
        </w:tc>
        <w:tc>
          <w:tcPr>
            <w:tcW w:w="1191" w:type="dxa"/>
            <w:shd w:val="clear" w:color="auto" w:fill="auto"/>
          </w:tcPr>
          <w:p w14:paraId="7F75334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65</w:t>
            </w:r>
          </w:p>
        </w:tc>
        <w:tc>
          <w:tcPr>
            <w:tcW w:w="1191" w:type="dxa"/>
            <w:shd w:val="clear" w:color="auto" w:fill="auto"/>
          </w:tcPr>
          <w:p w14:paraId="4E3D7D0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70</w:t>
            </w:r>
          </w:p>
        </w:tc>
        <w:tc>
          <w:tcPr>
            <w:tcW w:w="1191" w:type="dxa"/>
          </w:tcPr>
          <w:p w14:paraId="27F2DCD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100</w:t>
            </w:r>
          </w:p>
        </w:tc>
      </w:tr>
      <w:tr w:rsidR="00DC5266" w:rsidRPr="00DC5266" w14:paraId="191E519C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031B2C65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Débit calorifique nominal kW PCI</w:t>
            </w:r>
          </w:p>
        </w:tc>
        <w:tc>
          <w:tcPr>
            <w:tcW w:w="1191" w:type="dxa"/>
            <w:shd w:val="clear" w:color="auto" w:fill="auto"/>
          </w:tcPr>
          <w:p w14:paraId="4482D75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6A8BE45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58.38</w:t>
            </w:r>
          </w:p>
        </w:tc>
        <w:tc>
          <w:tcPr>
            <w:tcW w:w="1191" w:type="dxa"/>
            <w:shd w:val="clear" w:color="auto" w:fill="auto"/>
          </w:tcPr>
          <w:p w14:paraId="13C4F11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69.73</w:t>
            </w:r>
          </w:p>
        </w:tc>
        <w:tc>
          <w:tcPr>
            <w:tcW w:w="1191" w:type="dxa"/>
            <w:shd w:val="clear" w:color="auto" w:fill="auto"/>
          </w:tcPr>
          <w:p w14:paraId="056204B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77.48</w:t>
            </w:r>
          </w:p>
        </w:tc>
        <w:tc>
          <w:tcPr>
            <w:tcW w:w="1191" w:type="dxa"/>
          </w:tcPr>
          <w:p w14:paraId="1C5C39B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107.21</w:t>
            </w:r>
          </w:p>
        </w:tc>
      </w:tr>
      <w:tr w:rsidR="00DC5266" w:rsidRPr="00DC5266" w14:paraId="2658224E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3B2D8F62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Puissance utile kW</w:t>
            </w:r>
          </w:p>
        </w:tc>
        <w:tc>
          <w:tcPr>
            <w:tcW w:w="1191" w:type="dxa"/>
            <w:shd w:val="clear" w:color="auto" w:fill="auto"/>
          </w:tcPr>
          <w:p w14:paraId="5DE287E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568498E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53.43</w:t>
            </w:r>
          </w:p>
        </w:tc>
        <w:tc>
          <w:tcPr>
            <w:tcW w:w="1191" w:type="dxa"/>
            <w:shd w:val="clear" w:color="auto" w:fill="auto"/>
          </w:tcPr>
          <w:p w14:paraId="37EBF7D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63.59</w:t>
            </w:r>
          </w:p>
        </w:tc>
        <w:tc>
          <w:tcPr>
            <w:tcW w:w="1191" w:type="dxa"/>
            <w:shd w:val="clear" w:color="auto" w:fill="auto"/>
          </w:tcPr>
          <w:p w14:paraId="7290E0D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71.25</w:t>
            </w:r>
          </w:p>
        </w:tc>
        <w:tc>
          <w:tcPr>
            <w:tcW w:w="1191" w:type="dxa"/>
          </w:tcPr>
          <w:p w14:paraId="3B0E156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97.87</w:t>
            </w:r>
          </w:p>
        </w:tc>
      </w:tr>
      <w:tr w:rsidR="00DC5266" w:rsidRPr="00DC5266" w14:paraId="253E0561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1E28D6EA" w14:textId="77777777" w:rsidR="00DC5266" w:rsidRPr="00DC5266" w:rsidRDefault="00DC5266" w:rsidP="00112728">
            <w:pPr>
              <w:ind w:right="18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Rendement de combustion % PCI</w:t>
            </w:r>
          </w:p>
        </w:tc>
        <w:tc>
          <w:tcPr>
            <w:tcW w:w="1191" w:type="dxa"/>
            <w:shd w:val="clear" w:color="auto" w:fill="auto"/>
          </w:tcPr>
          <w:p w14:paraId="1FC99AE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1448B69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91.6%</w:t>
            </w:r>
          </w:p>
        </w:tc>
        <w:tc>
          <w:tcPr>
            <w:tcW w:w="1191" w:type="dxa"/>
            <w:shd w:val="clear" w:color="auto" w:fill="auto"/>
          </w:tcPr>
          <w:p w14:paraId="4490649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91.2%</w:t>
            </w:r>
          </w:p>
        </w:tc>
        <w:tc>
          <w:tcPr>
            <w:tcW w:w="1191" w:type="dxa"/>
            <w:shd w:val="clear" w:color="auto" w:fill="auto"/>
          </w:tcPr>
          <w:p w14:paraId="726FCA1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92%</w:t>
            </w:r>
          </w:p>
        </w:tc>
        <w:tc>
          <w:tcPr>
            <w:tcW w:w="1191" w:type="dxa"/>
          </w:tcPr>
          <w:p w14:paraId="45A9FC3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91.3%</w:t>
            </w:r>
          </w:p>
        </w:tc>
      </w:tr>
      <w:tr w:rsidR="00DC5266" w:rsidRPr="00DC5266" w14:paraId="3A45E597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57611894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Rendement saisonnier</w:t>
            </w:r>
          </w:p>
        </w:tc>
        <w:tc>
          <w:tcPr>
            <w:tcW w:w="1191" w:type="dxa"/>
            <w:shd w:val="clear" w:color="auto" w:fill="auto"/>
          </w:tcPr>
          <w:p w14:paraId="42F8C46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5C9366B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80.1%</w:t>
            </w:r>
          </w:p>
        </w:tc>
        <w:tc>
          <w:tcPr>
            <w:tcW w:w="1191" w:type="dxa"/>
            <w:shd w:val="clear" w:color="auto" w:fill="auto"/>
          </w:tcPr>
          <w:p w14:paraId="1DD7E59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78.7%</w:t>
            </w:r>
          </w:p>
        </w:tc>
        <w:tc>
          <w:tcPr>
            <w:tcW w:w="1191" w:type="dxa"/>
            <w:shd w:val="clear" w:color="auto" w:fill="auto"/>
          </w:tcPr>
          <w:p w14:paraId="7E8F1E9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79.3%</w:t>
            </w:r>
          </w:p>
        </w:tc>
        <w:tc>
          <w:tcPr>
            <w:tcW w:w="1191" w:type="dxa"/>
          </w:tcPr>
          <w:p w14:paraId="5395F0D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79.3%</w:t>
            </w:r>
          </w:p>
        </w:tc>
      </w:tr>
      <w:tr w:rsidR="00DC5266" w:rsidRPr="00DC5266" w14:paraId="19B38451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26859824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Classement NOx</w:t>
            </w:r>
          </w:p>
        </w:tc>
        <w:tc>
          <w:tcPr>
            <w:tcW w:w="1191" w:type="dxa"/>
            <w:shd w:val="clear" w:color="auto" w:fill="auto"/>
          </w:tcPr>
          <w:p w14:paraId="6E2A5F1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6A8ED02B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03D4E129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  <w:shd w:val="clear" w:color="auto" w:fill="auto"/>
          </w:tcPr>
          <w:p w14:paraId="18CE85B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  <w:tc>
          <w:tcPr>
            <w:tcW w:w="1191" w:type="dxa"/>
          </w:tcPr>
          <w:p w14:paraId="45EC6A3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</w:p>
        </w:tc>
      </w:tr>
      <w:tr w:rsidR="00DC5266" w:rsidRPr="00DC5266" w14:paraId="14636283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16E7E415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Raccordement électrique</w:t>
            </w:r>
          </w:p>
        </w:tc>
        <w:tc>
          <w:tcPr>
            <w:tcW w:w="5955" w:type="dxa"/>
            <w:gridSpan w:val="5"/>
            <w:shd w:val="clear" w:color="auto" w:fill="auto"/>
          </w:tcPr>
          <w:p w14:paraId="5925A62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230 / 240V Mono</w:t>
            </w:r>
          </w:p>
        </w:tc>
      </w:tr>
      <w:tr w:rsidR="00DC5266" w:rsidRPr="00DC5266" w14:paraId="626EEF34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43C6EE3E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Puissance électrique absorbée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AE924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12E416C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690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90BCB4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820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A4118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1000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40E3C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1040</w:t>
            </w:r>
          </w:p>
        </w:tc>
      </w:tr>
      <w:tr w:rsidR="00DC5266" w:rsidRPr="00DC5266" w14:paraId="0A76717D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54DB9AA5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Débit d’air m³/h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C8965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53C5EC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5877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80BA8BD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7125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255555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8681</w:t>
            </w:r>
          </w:p>
        </w:tc>
        <w:tc>
          <w:tcPr>
            <w:tcW w:w="1191" w:type="dxa"/>
          </w:tcPr>
          <w:p w14:paraId="3EB6EB87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10350</w:t>
            </w:r>
          </w:p>
        </w:tc>
      </w:tr>
      <w:tr w:rsidR="00DC5266" w:rsidRPr="00DC5266" w14:paraId="0B15A6C7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7CEC7AE9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Niveau sonore dB(A)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73426D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6C2089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D0CC4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39421E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59</w:t>
            </w:r>
          </w:p>
        </w:tc>
        <w:tc>
          <w:tcPr>
            <w:tcW w:w="1191" w:type="dxa"/>
          </w:tcPr>
          <w:p w14:paraId="5CAA449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60</w:t>
            </w:r>
          </w:p>
        </w:tc>
      </w:tr>
      <w:tr w:rsidR="00DC5266" w:rsidRPr="00DC5266" w14:paraId="1517B481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58ABDEEF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Portée de soufflage m</w:t>
            </w:r>
          </w:p>
        </w:tc>
        <w:tc>
          <w:tcPr>
            <w:tcW w:w="1191" w:type="dxa"/>
            <w:shd w:val="clear" w:color="auto" w:fill="auto"/>
          </w:tcPr>
          <w:p w14:paraId="54944AF8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580CE54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32</w:t>
            </w:r>
          </w:p>
        </w:tc>
        <w:tc>
          <w:tcPr>
            <w:tcW w:w="1191" w:type="dxa"/>
            <w:shd w:val="clear" w:color="auto" w:fill="auto"/>
          </w:tcPr>
          <w:p w14:paraId="01C3F4A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32</w:t>
            </w:r>
          </w:p>
        </w:tc>
        <w:tc>
          <w:tcPr>
            <w:tcW w:w="1191" w:type="dxa"/>
            <w:shd w:val="clear" w:color="auto" w:fill="auto"/>
          </w:tcPr>
          <w:p w14:paraId="558DCF8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36</w:t>
            </w:r>
          </w:p>
        </w:tc>
        <w:tc>
          <w:tcPr>
            <w:tcW w:w="1191" w:type="dxa"/>
          </w:tcPr>
          <w:p w14:paraId="3C5E9F7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36</w:t>
            </w:r>
          </w:p>
        </w:tc>
      </w:tr>
      <w:tr w:rsidR="00DC5266" w:rsidRPr="00DC5266" w14:paraId="3A3A1F82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49747568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Diamètre des fumées mm</w:t>
            </w:r>
          </w:p>
        </w:tc>
        <w:tc>
          <w:tcPr>
            <w:tcW w:w="1191" w:type="dxa"/>
            <w:shd w:val="clear" w:color="auto" w:fill="auto"/>
          </w:tcPr>
          <w:p w14:paraId="13C8E7A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1D6AE4F5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100</w:t>
            </w:r>
          </w:p>
        </w:tc>
        <w:tc>
          <w:tcPr>
            <w:tcW w:w="1191" w:type="dxa"/>
            <w:shd w:val="clear" w:color="auto" w:fill="auto"/>
          </w:tcPr>
          <w:p w14:paraId="28DE39D6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100</w:t>
            </w:r>
          </w:p>
        </w:tc>
        <w:tc>
          <w:tcPr>
            <w:tcW w:w="1191" w:type="dxa"/>
            <w:shd w:val="clear" w:color="auto" w:fill="auto"/>
          </w:tcPr>
          <w:p w14:paraId="705D8E5F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130</w:t>
            </w:r>
          </w:p>
        </w:tc>
        <w:tc>
          <w:tcPr>
            <w:tcW w:w="1191" w:type="dxa"/>
          </w:tcPr>
          <w:p w14:paraId="502BC53A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Ø 130</w:t>
            </w:r>
          </w:p>
        </w:tc>
      </w:tr>
      <w:tr w:rsidR="00DC5266" w:rsidRPr="00DC5266" w14:paraId="4FD71419" w14:textId="77777777" w:rsidTr="00112728">
        <w:trPr>
          <w:trHeight w:val="283"/>
        </w:trPr>
        <w:tc>
          <w:tcPr>
            <w:tcW w:w="3794" w:type="dxa"/>
            <w:shd w:val="clear" w:color="auto" w:fill="auto"/>
          </w:tcPr>
          <w:p w14:paraId="62D7851B" w14:textId="77777777" w:rsidR="00DC5266" w:rsidRPr="00DC5266" w:rsidRDefault="00DC5266" w:rsidP="00112728">
            <w:pPr>
              <w:ind w:right="14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Poids kg</w:t>
            </w:r>
          </w:p>
        </w:tc>
        <w:tc>
          <w:tcPr>
            <w:tcW w:w="1191" w:type="dxa"/>
            <w:shd w:val="clear" w:color="auto" w:fill="auto"/>
          </w:tcPr>
          <w:p w14:paraId="011A569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191" w:type="dxa"/>
            <w:shd w:val="clear" w:color="auto" w:fill="auto"/>
          </w:tcPr>
          <w:p w14:paraId="6A77D8E2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121</w:t>
            </w:r>
          </w:p>
        </w:tc>
        <w:tc>
          <w:tcPr>
            <w:tcW w:w="1191" w:type="dxa"/>
            <w:shd w:val="clear" w:color="auto" w:fill="auto"/>
          </w:tcPr>
          <w:p w14:paraId="12C838A3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122</w:t>
            </w:r>
          </w:p>
        </w:tc>
        <w:tc>
          <w:tcPr>
            <w:tcW w:w="1191" w:type="dxa"/>
            <w:shd w:val="clear" w:color="auto" w:fill="auto"/>
          </w:tcPr>
          <w:p w14:paraId="26317EB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135</w:t>
            </w:r>
          </w:p>
        </w:tc>
        <w:tc>
          <w:tcPr>
            <w:tcW w:w="1191" w:type="dxa"/>
          </w:tcPr>
          <w:p w14:paraId="53D5E5A0" w14:textId="77777777" w:rsidR="00DC5266" w:rsidRPr="00DC5266" w:rsidRDefault="00DC5266" w:rsidP="00112728">
            <w:pPr>
              <w:ind w:right="14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C5266">
              <w:rPr>
                <w:rFonts w:ascii="Arial" w:hAnsi="Arial" w:cs="Arial"/>
                <w:sz w:val="22"/>
                <w:szCs w:val="22"/>
                <w:lang w:val="fr-FR"/>
              </w:rPr>
              <w:t>168</w:t>
            </w:r>
          </w:p>
        </w:tc>
      </w:tr>
    </w:tbl>
    <w:p w14:paraId="092AEF48" w14:textId="77777777" w:rsidR="00DC5266" w:rsidRPr="00DC5266" w:rsidRDefault="00DC5266" w:rsidP="00DC5266">
      <w:pPr>
        <w:rPr>
          <w:rFonts w:ascii="Arial" w:hAnsi="Arial"/>
          <w:sz w:val="22"/>
          <w:szCs w:val="22"/>
          <w:lang w:val="fr-FR"/>
        </w:rPr>
      </w:pPr>
    </w:p>
    <w:p w14:paraId="4F2A5BB9" w14:textId="77777777" w:rsidR="00DC5266" w:rsidRPr="00DC5266" w:rsidRDefault="00DC5266" w:rsidP="00DC5266">
      <w:pPr>
        <w:rPr>
          <w:rFonts w:ascii="Arial" w:hAnsi="Arial" w:cs="Arial"/>
          <w:sz w:val="22"/>
          <w:szCs w:val="22"/>
          <w:lang w:val="fr-FR"/>
        </w:rPr>
      </w:pPr>
      <w:r w:rsidRPr="00DC5266">
        <w:rPr>
          <w:rFonts w:ascii="Arial" w:hAnsi="Arial" w:cs="Arial"/>
          <w:sz w:val="22"/>
          <w:szCs w:val="22"/>
          <w:lang w:val="fr-FR"/>
        </w:rPr>
        <w:t xml:space="preserve">Les aérothermes à gaz modulant de marque </w:t>
      </w:r>
      <w:r w:rsidRPr="00DC5266">
        <w:rPr>
          <w:rFonts w:ascii="Arial" w:hAnsi="Arial" w:cs="Arial"/>
          <w:b/>
          <w:sz w:val="22"/>
          <w:szCs w:val="22"/>
          <w:lang w:val="fr-FR"/>
        </w:rPr>
        <w:t>Gaz Industrie</w:t>
      </w:r>
      <w:r w:rsidRPr="00DC5266">
        <w:rPr>
          <w:rFonts w:ascii="Arial" w:hAnsi="Arial" w:cs="Arial"/>
          <w:sz w:val="22"/>
          <w:szCs w:val="22"/>
          <w:lang w:val="fr-FR"/>
        </w:rPr>
        <w:t xml:space="preserve"> respectent la réglementation écoconception 2015/1188 et la directive d’application 2009/125/CE. Avec un rendement de combustion de 90 %, un rendement saisonnier &gt; à 78% et un </w:t>
      </w:r>
      <w:r w:rsidRPr="00DC5266">
        <w:rPr>
          <w:rFonts w:ascii="Arial" w:hAnsi="Arial" w:cs="Arial"/>
          <w:sz w:val="22"/>
          <w:szCs w:val="22"/>
          <w:lang w:val="fr-FR" w:eastAsia="zh-CN"/>
        </w:rPr>
        <w:t>niveau maximum de NOx &lt;= 70 mg/kWh absorbé</w:t>
      </w:r>
      <w:r w:rsidRPr="00DC5266">
        <w:rPr>
          <w:rFonts w:ascii="Arial" w:hAnsi="Arial" w:cs="Arial"/>
          <w:sz w:val="22"/>
          <w:szCs w:val="22"/>
          <w:lang w:val="fr-FR"/>
        </w:rPr>
        <w:t>.</w:t>
      </w:r>
    </w:p>
    <w:p w14:paraId="270D9563" w14:textId="77777777" w:rsidR="00DC5266" w:rsidRPr="00DC5266" w:rsidRDefault="00DC5266" w:rsidP="00DC5266">
      <w:pPr>
        <w:ind w:right="141"/>
        <w:rPr>
          <w:rFonts w:ascii="Arial" w:hAnsi="Arial" w:cs="Arial"/>
          <w:sz w:val="22"/>
          <w:szCs w:val="22"/>
          <w:lang w:val="fr-FR"/>
        </w:rPr>
      </w:pPr>
    </w:p>
    <w:p w14:paraId="4F28ADE3" w14:textId="77777777" w:rsidR="00DC5266" w:rsidRPr="00DC5266" w:rsidRDefault="00DC5266" w:rsidP="00DC5266">
      <w:pPr>
        <w:ind w:right="141" w:firstLine="284"/>
        <w:rPr>
          <w:rFonts w:ascii="Arial" w:hAnsi="Arial" w:cs="Arial"/>
          <w:sz w:val="22"/>
          <w:szCs w:val="22"/>
          <w:lang w:val="fr-FR"/>
        </w:rPr>
      </w:pPr>
      <w:r w:rsidRPr="00DC5266">
        <w:rPr>
          <w:rFonts w:ascii="Arial" w:hAnsi="Arial" w:cs="Arial"/>
          <w:sz w:val="22"/>
          <w:szCs w:val="22"/>
          <w:lang w:val="fr-FR"/>
        </w:rPr>
        <w:t>Les appareils sont prévus pour un fonctionnement en gaz naturel ou propane, homologués aux normes CE.</w:t>
      </w:r>
    </w:p>
    <w:p w14:paraId="328DD391" w14:textId="77777777" w:rsidR="00DC5266" w:rsidRPr="00DC5266" w:rsidRDefault="00DC5266" w:rsidP="00DC5266">
      <w:pPr>
        <w:rPr>
          <w:rFonts w:ascii="Arial" w:hAnsi="Arial"/>
          <w:sz w:val="22"/>
          <w:szCs w:val="22"/>
          <w:lang w:val="fr-FR"/>
        </w:rPr>
      </w:pPr>
      <w:r w:rsidRPr="00DC5266">
        <w:rPr>
          <w:rFonts w:ascii="Arial" w:hAnsi="Arial"/>
          <w:sz w:val="22"/>
          <w:szCs w:val="22"/>
          <w:lang w:val="fr-FR"/>
        </w:rPr>
        <w:br w:type="page"/>
      </w:r>
    </w:p>
    <w:p w14:paraId="05FA4123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lastRenderedPageBreak/>
        <w:t>Brûleur modulant vertical</w:t>
      </w:r>
      <w:r w:rsidRPr="00DC5266">
        <w:rPr>
          <w:rFonts w:ascii="Arial" w:hAnsi="Arial"/>
          <w:sz w:val="22"/>
          <w:szCs w:val="22"/>
        </w:rPr>
        <w:t xml:space="preserve"> PREMIX à haut rendement de combustion (&lt;90%), bas NOX, mono-injecteur. Modulation de 35 à 100%</w:t>
      </w:r>
    </w:p>
    <w:p w14:paraId="6CA19EEC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0F5AC151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Echangeur tubulaire à 4 passages</w:t>
      </w:r>
      <w:r w:rsidRPr="00DC5266">
        <w:rPr>
          <w:rFonts w:ascii="Arial" w:hAnsi="Arial"/>
          <w:sz w:val="22"/>
          <w:szCs w:val="22"/>
        </w:rPr>
        <w:t xml:space="preserve"> à pertes de charge réduites sur soufflage, en acier aluminié avec turbulateurs intégrés.</w:t>
      </w:r>
    </w:p>
    <w:p w14:paraId="27B70463" w14:textId="77777777" w:rsidR="00DC5266" w:rsidRPr="00DC5266" w:rsidRDefault="00DC5266" w:rsidP="00DC5266">
      <w:pPr>
        <w:pStyle w:val="BlockText"/>
        <w:tabs>
          <w:tab w:val="left" w:pos="1701"/>
        </w:tabs>
        <w:ind w:left="0" w:right="141"/>
        <w:jc w:val="left"/>
        <w:rPr>
          <w:rFonts w:ascii="Arial" w:hAnsi="Arial"/>
          <w:sz w:val="22"/>
          <w:szCs w:val="22"/>
        </w:rPr>
      </w:pPr>
    </w:p>
    <w:p w14:paraId="33301A24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Allumage électronique</w:t>
      </w:r>
      <w:r w:rsidRPr="00DC5266">
        <w:rPr>
          <w:rFonts w:ascii="Arial" w:hAnsi="Arial"/>
          <w:sz w:val="22"/>
          <w:szCs w:val="22"/>
        </w:rPr>
        <w:t xml:space="preserve"> direct sur brûleur.</w:t>
      </w:r>
    </w:p>
    <w:p w14:paraId="57679831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3C4663B9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Contrôle de flamme</w:t>
      </w:r>
      <w:r w:rsidRPr="00DC5266">
        <w:rPr>
          <w:rFonts w:ascii="Arial" w:hAnsi="Arial"/>
          <w:sz w:val="22"/>
          <w:szCs w:val="22"/>
        </w:rPr>
        <w:t xml:space="preserve"> par sonde d’ionisation.</w:t>
      </w:r>
    </w:p>
    <w:p w14:paraId="736C7477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22BCE547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Sécurité</w:t>
      </w:r>
      <w:r w:rsidRPr="00DC5266">
        <w:rPr>
          <w:rFonts w:ascii="Arial" w:hAnsi="Arial"/>
          <w:sz w:val="22"/>
          <w:szCs w:val="22"/>
        </w:rPr>
        <w:t xml:space="preserve"> de surchauffe sur échangeur.</w:t>
      </w:r>
    </w:p>
    <w:p w14:paraId="43B4ABEF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0534D32F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Temporisation</w:t>
      </w:r>
      <w:r w:rsidRPr="00DC5266">
        <w:rPr>
          <w:rFonts w:ascii="Arial" w:hAnsi="Arial"/>
          <w:sz w:val="22"/>
          <w:szCs w:val="22"/>
        </w:rPr>
        <w:t xml:space="preserve"> de la ventilation pour garantir une température minimale de soufflage.</w:t>
      </w:r>
    </w:p>
    <w:p w14:paraId="56966001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61EDED76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Temporisation</w:t>
      </w:r>
      <w:r w:rsidRPr="00DC5266">
        <w:rPr>
          <w:rFonts w:ascii="Arial" w:hAnsi="Arial"/>
          <w:sz w:val="22"/>
          <w:szCs w:val="22"/>
        </w:rPr>
        <w:t xml:space="preserve"> de la ventilation après arrêt de la combustion, pour refroidissement progressif de l’échangeur.</w:t>
      </w:r>
    </w:p>
    <w:p w14:paraId="7FBBC5AB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619B3059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Ventilateur hélicoïde</w:t>
      </w:r>
      <w:r w:rsidRPr="00DC5266">
        <w:rPr>
          <w:rFonts w:ascii="Arial" w:hAnsi="Arial"/>
          <w:sz w:val="22"/>
          <w:szCs w:val="22"/>
        </w:rPr>
        <w:t xml:space="preserve"> à grand débit combiné à des déflecteurs d’air.</w:t>
      </w:r>
    </w:p>
    <w:p w14:paraId="199AB0A8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5E77ED34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Raccordements</w:t>
      </w:r>
      <w:r w:rsidRPr="00DC5266">
        <w:rPr>
          <w:rFonts w:ascii="Arial" w:hAnsi="Arial"/>
          <w:sz w:val="22"/>
          <w:szCs w:val="22"/>
        </w:rPr>
        <w:t xml:space="preserve"> « air comburant » et « produits de combustion » situés en partie arrière, diamètres européens normalisés. Extracteur protégé, possibilités de raccordement suivant les types B22, C12 ou C32 (ventouse murale ou toiture).</w:t>
      </w:r>
    </w:p>
    <w:p w14:paraId="39D3CB5E" w14:textId="77777777" w:rsidR="00DC5266" w:rsidRPr="00DC5266" w:rsidRDefault="00DC5266" w:rsidP="00DC5266">
      <w:pPr>
        <w:pStyle w:val="BlockText"/>
        <w:ind w:left="0" w:right="141"/>
        <w:jc w:val="left"/>
        <w:rPr>
          <w:rFonts w:ascii="Arial" w:hAnsi="Arial"/>
          <w:sz w:val="22"/>
          <w:szCs w:val="22"/>
        </w:rPr>
      </w:pPr>
    </w:p>
    <w:p w14:paraId="0D2DA912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Asservissement</w:t>
      </w:r>
      <w:r w:rsidRPr="00DC5266">
        <w:rPr>
          <w:rFonts w:ascii="Arial" w:hAnsi="Arial"/>
          <w:sz w:val="22"/>
          <w:szCs w:val="22"/>
        </w:rPr>
        <w:t xml:space="preserve"> au fonctionnement de l’extracteur par pressostat différentiel.</w:t>
      </w:r>
    </w:p>
    <w:p w14:paraId="2BBBDBCD" w14:textId="77777777" w:rsidR="00DC5266" w:rsidRPr="00DC5266" w:rsidRDefault="00DC5266" w:rsidP="00DC5266">
      <w:pPr>
        <w:pStyle w:val="BlockText"/>
        <w:ind w:left="0" w:right="141"/>
        <w:rPr>
          <w:rFonts w:ascii="Arial" w:hAnsi="Arial"/>
          <w:sz w:val="22"/>
          <w:szCs w:val="22"/>
        </w:rPr>
      </w:pPr>
    </w:p>
    <w:p w14:paraId="60EC0D27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Bouche de diffusion</w:t>
      </w:r>
      <w:r w:rsidRPr="00DC5266">
        <w:rPr>
          <w:rFonts w:ascii="Arial" w:hAnsi="Arial"/>
          <w:sz w:val="22"/>
          <w:szCs w:val="22"/>
        </w:rPr>
        <w:t xml:space="preserve"> d’air chaud : bouche de pulsion avec ailettes horizontales et verticales orientables montées sur ressort de maintien, profil aérodynamique. Ailette de signature rouge</w:t>
      </w:r>
    </w:p>
    <w:p w14:paraId="5AC18E86" w14:textId="77777777" w:rsidR="00DC5266" w:rsidRPr="00DC5266" w:rsidRDefault="00DC5266" w:rsidP="00DC5266">
      <w:pPr>
        <w:pStyle w:val="BlockText"/>
        <w:ind w:left="0" w:right="141"/>
        <w:rPr>
          <w:rFonts w:ascii="Arial" w:hAnsi="Arial"/>
          <w:sz w:val="22"/>
          <w:szCs w:val="22"/>
        </w:rPr>
      </w:pPr>
    </w:p>
    <w:p w14:paraId="4E858019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851" w:right="141" w:hanging="284"/>
        <w:jc w:val="left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Carrosserie</w:t>
      </w:r>
      <w:r w:rsidRPr="00DC5266">
        <w:rPr>
          <w:rFonts w:ascii="Arial" w:hAnsi="Arial"/>
          <w:sz w:val="22"/>
          <w:szCs w:val="22"/>
        </w:rPr>
        <w:t xml:space="preserve"> esthétique réalisée en acier de forte épaisseur, laquée blanc (RAL 9001) avec traitement thermique et ailettes de diffusion horizontale de couleur noire.</w:t>
      </w:r>
    </w:p>
    <w:p w14:paraId="72901B9E" w14:textId="77777777" w:rsidR="00DC5266" w:rsidRPr="00DC5266" w:rsidRDefault="00DC5266" w:rsidP="00DC5266">
      <w:pPr>
        <w:pStyle w:val="Paragraphedeliste"/>
        <w:ind w:left="0"/>
        <w:rPr>
          <w:rFonts w:ascii="Arial" w:hAnsi="Arial"/>
          <w:sz w:val="22"/>
          <w:szCs w:val="22"/>
        </w:rPr>
      </w:pPr>
    </w:p>
    <w:p w14:paraId="1D8062C1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Porte latérale</w:t>
      </w:r>
      <w:r w:rsidRPr="00DC5266">
        <w:rPr>
          <w:rFonts w:ascii="Arial" w:hAnsi="Arial"/>
          <w:sz w:val="22"/>
          <w:szCs w:val="22"/>
        </w:rPr>
        <w:t xml:space="preserve"> sur charnière avec verrouillage et joint d’étanchéité</w:t>
      </w:r>
    </w:p>
    <w:p w14:paraId="61593E62" w14:textId="77777777" w:rsidR="00DC5266" w:rsidRPr="00DC5266" w:rsidRDefault="00DC5266" w:rsidP="00DC5266">
      <w:pPr>
        <w:pStyle w:val="BlockText"/>
        <w:ind w:left="0" w:right="141"/>
        <w:rPr>
          <w:rFonts w:ascii="Arial" w:hAnsi="Arial"/>
          <w:sz w:val="22"/>
          <w:szCs w:val="22"/>
        </w:rPr>
      </w:pPr>
    </w:p>
    <w:p w14:paraId="37BB1F40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sz w:val="22"/>
          <w:szCs w:val="22"/>
        </w:rPr>
        <w:t>Accrochage</w:t>
      </w:r>
      <w:r w:rsidRPr="00DC5266">
        <w:rPr>
          <w:rFonts w:ascii="Arial" w:hAnsi="Arial"/>
          <w:sz w:val="22"/>
          <w:szCs w:val="22"/>
        </w:rPr>
        <w:t xml:space="preserve"> suspendu (écrous prisonniers) ou en « chaise ».</w:t>
      </w:r>
    </w:p>
    <w:p w14:paraId="20AAB870" w14:textId="77777777" w:rsidR="00DC5266" w:rsidRPr="00DC5266" w:rsidRDefault="00DC5266" w:rsidP="00DC5266">
      <w:pPr>
        <w:pStyle w:val="Paragraphedeliste"/>
        <w:rPr>
          <w:rFonts w:ascii="Arial" w:hAnsi="Arial"/>
          <w:sz w:val="22"/>
          <w:szCs w:val="22"/>
        </w:rPr>
      </w:pPr>
    </w:p>
    <w:p w14:paraId="50726087" w14:textId="77777777" w:rsidR="00DC5266" w:rsidRPr="00DC5266" w:rsidRDefault="00DC5266" w:rsidP="00DC5266">
      <w:pPr>
        <w:pStyle w:val="BlockText"/>
        <w:numPr>
          <w:ilvl w:val="0"/>
          <w:numId w:val="2"/>
        </w:numPr>
        <w:tabs>
          <w:tab w:val="clear" w:pos="720"/>
          <w:tab w:val="num" w:pos="851"/>
        </w:tabs>
        <w:ind w:left="567" w:right="141" w:firstLine="0"/>
        <w:rPr>
          <w:rFonts w:ascii="Arial" w:hAnsi="Arial"/>
          <w:sz w:val="22"/>
          <w:szCs w:val="22"/>
        </w:rPr>
      </w:pPr>
      <w:r w:rsidRPr="00DC5266">
        <w:rPr>
          <w:rFonts w:ascii="Arial" w:hAnsi="Arial"/>
          <w:b/>
          <w:bCs/>
          <w:sz w:val="22"/>
          <w:szCs w:val="22"/>
        </w:rPr>
        <w:t>Rendement saisonnier</w:t>
      </w:r>
      <w:r w:rsidRPr="00DC5266">
        <w:rPr>
          <w:rFonts w:ascii="Arial" w:hAnsi="Arial"/>
          <w:sz w:val="22"/>
          <w:szCs w:val="22"/>
        </w:rPr>
        <w:t xml:space="preserve"> supérieur à 78%</w:t>
      </w:r>
    </w:p>
    <w:p w14:paraId="4EEDEB97" w14:textId="77777777" w:rsidR="00DC5266" w:rsidRPr="00DC5266" w:rsidRDefault="00DC5266" w:rsidP="00DC5266">
      <w:pPr>
        <w:pStyle w:val="BlockText"/>
        <w:ind w:left="0" w:right="141"/>
        <w:rPr>
          <w:rFonts w:ascii="Arial" w:hAnsi="Arial"/>
          <w:sz w:val="22"/>
          <w:szCs w:val="22"/>
        </w:rPr>
      </w:pPr>
    </w:p>
    <w:p w14:paraId="335D4105" w14:textId="77777777" w:rsidR="00F11A3D" w:rsidRPr="00DC5266" w:rsidRDefault="00F11A3D" w:rsidP="004E7B49">
      <w:pPr>
        <w:ind w:right="142"/>
        <w:rPr>
          <w:sz w:val="20"/>
          <w:szCs w:val="20"/>
          <w:lang w:val="fr-FR"/>
        </w:rPr>
      </w:pPr>
    </w:p>
    <w:sectPr w:rsidR="00F11A3D" w:rsidRPr="00DC5266" w:rsidSect="00432ECF">
      <w:headerReference w:type="default" r:id="rId12"/>
      <w:footerReference w:type="default" r:id="rId13"/>
      <w:pgSz w:w="11906" w:h="16838" w:code="9"/>
      <w:pgMar w:top="2410" w:right="707" w:bottom="194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13D0" w14:textId="77777777" w:rsidR="00FA2DFA" w:rsidRDefault="00FA2DFA" w:rsidP="00C63049">
      <w:r>
        <w:separator/>
      </w:r>
    </w:p>
  </w:endnote>
  <w:endnote w:type="continuationSeparator" w:id="0">
    <w:p w14:paraId="08D8D8D3" w14:textId="77777777" w:rsidR="00FA2DFA" w:rsidRDefault="00FA2DFA" w:rsidP="00C6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A95E" w14:textId="707BE8AD" w:rsidR="00DD7C0E" w:rsidRDefault="00A01B80">
    <w:pPr>
      <w:pStyle w:val="Pieddepag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C9A1787" wp14:editId="0A48C4B8">
          <wp:simplePos x="0" y="0"/>
          <wp:positionH relativeFrom="page">
            <wp:align>left</wp:align>
          </wp:positionH>
          <wp:positionV relativeFrom="paragraph">
            <wp:posOffset>-759874</wp:posOffset>
          </wp:positionV>
          <wp:extent cx="7802672" cy="930201"/>
          <wp:effectExtent l="0" t="0" r="0" b="3810"/>
          <wp:wrapNone/>
          <wp:docPr id="1616294524" name="Image 1616294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672" cy="930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511E" w14:textId="77777777" w:rsidR="00FA2DFA" w:rsidRDefault="00FA2DFA" w:rsidP="00C63049">
      <w:r>
        <w:separator/>
      </w:r>
    </w:p>
  </w:footnote>
  <w:footnote w:type="continuationSeparator" w:id="0">
    <w:p w14:paraId="4D3FEA44" w14:textId="77777777" w:rsidR="00FA2DFA" w:rsidRDefault="00FA2DFA" w:rsidP="00C6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270" w14:textId="6C2F8D13" w:rsidR="00A06E51" w:rsidRDefault="00FA230D" w:rsidP="00C63049">
    <w:pPr>
      <w:pStyle w:val="En-tte"/>
      <w:jc w:val="right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w:drawing>
        <wp:anchor distT="0" distB="0" distL="114300" distR="114300" simplePos="0" relativeHeight="251668480" behindDoc="1" locked="0" layoutInCell="1" allowOverlap="1" wp14:anchorId="7743F854" wp14:editId="737A1A35">
          <wp:simplePos x="0" y="0"/>
          <wp:positionH relativeFrom="page">
            <wp:align>right</wp:align>
          </wp:positionH>
          <wp:positionV relativeFrom="paragraph">
            <wp:posOffset>-456565</wp:posOffset>
          </wp:positionV>
          <wp:extent cx="7770501" cy="1258517"/>
          <wp:effectExtent l="0" t="0" r="1905" b="0"/>
          <wp:wrapNone/>
          <wp:docPr id="1310620249" name="Image 1310620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0501" cy="1258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D0D03" w14:textId="273A39ED" w:rsidR="00A06E51" w:rsidRDefault="00A06E51" w:rsidP="00C63049">
    <w:pPr>
      <w:pStyle w:val="En-tte"/>
      <w:jc w:val="right"/>
      <w:rPr>
        <w:rFonts w:ascii="Arial" w:hAnsi="Arial" w:cs="Arial"/>
        <w:sz w:val="14"/>
      </w:rPr>
    </w:pPr>
  </w:p>
  <w:p w14:paraId="33D8FC44" w14:textId="0FA8DCA8" w:rsidR="00A06E51" w:rsidRDefault="00A06E51" w:rsidP="00C63049">
    <w:pPr>
      <w:pStyle w:val="En-tte"/>
      <w:jc w:val="right"/>
      <w:rPr>
        <w:rFonts w:ascii="Arial" w:hAnsi="Arial" w:cs="Arial"/>
        <w:sz w:val="14"/>
      </w:rPr>
    </w:pPr>
  </w:p>
  <w:p w14:paraId="56102031" w14:textId="6C73A3F8" w:rsidR="00BA73FA" w:rsidRDefault="00BA73FA" w:rsidP="00C63049">
    <w:pPr>
      <w:pStyle w:val="En-tte"/>
      <w:jc w:val="right"/>
      <w:rPr>
        <w:rFonts w:ascii="Arial" w:hAnsi="Arial" w:cs="Arial"/>
        <w:sz w:val="14"/>
      </w:rPr>
    </w:pPr>
  </w:p>
  <w:p w14:paraId="7D6A2CFC" w14:textId="46D63835" w:rsidR="00BA73FA" w:rsidRPr="0019266A" w:rsidRDefault="001B49ED" w:rsidP="00C63049">
    <w:pPr>
      <w:pStyle w:val="En-tte"/>
      <w:jc w:val="right"/>
      <w:rPr>
        <w:rFonts w:ascii="Arial" w:hAnsi="Arial" w:cs="Arial"/>
        <w:sz w:val="14"/>
        <w:lang w:val="fr-FR"/>
      </w:rPr>
    </w:pPr>
    <w:proofErr w:type="spellStart"/>
    <w:r w:rsidRPr="0019266A">
      <w:rPr>
        <w:rFonts w:ascii="Arial" w:hAnsi="Arial" w:cs="Arial"/>
        <w:sz w:val="14"/>
        <w:lang w:val="fr-FR"/>
      </w:rPr>
      <w:t>Ref</w:t>
    </w:r>
    <w:proofErr w:type="spellEnd"/>
    <w:r w:rsidRPr="0019266A">
      <w:rPr>
        <w:rFonts w:ascii="Arial" w:hAnsi="Arial" w:cs="Arial"/>
        <w:sz w:val="14"/>
        <w:lang w:val="fr-FR"/>
      </w:rPr>
      <w:t xml:space="preserve"> document :</w:t>
    </w:r>
    <w:r w:rsidR="00857528">
      <w:rPr>
        <w:rFonts w:ascii="Arial" w:hAnsi="Arial" w:cs="Arial"/>
        <w:sz w:val="14"/>
        <w:lang w:val="fr-FR"/>
      </w:rPr>
      <w:t>70</w:t>
    </w:r>
    <w:r w:rsidR="0019266A" w:rsidRPr="0019266A">
      <w:rPr>
        <w:rFonts w:ascii="Arial" w:hAnsi="Arial" w:cs="Arial"/>
        <w:sz w:val="14"/>
        <w:lang w:val="fr-FR"/>
      </w:rPr>
      <w:t>.</w:t>
    </w:r>
    <w:r w:rsidR="00857528">
      <w:rPr>
        <w:rFonts w:ascii="Arial" w:hAnsi="Arial" w:cs="Arial"/>
        <w:sz w:val="14"/>
        <w:lang w:val="fr-FR"/>
      </w:rPr>
      <w:t>10</w:t>
    </w:r>
    <w:r w:rsidR="0019266A" w:rsidRPr="0019266A">
      <w:rPr>
        <w:rFonts w:ascii="Arial" w:hAnsi="Arial" w:cs="Arial"/>
        <w:sz w:val="14"/>
        <w:lang w:val="fr-FR"/>
      </w:rPr>
      <w:t>.</w:t>
    </w:r>
    <w:r w:rsidR="00857528">
      <w:rPr>
        <w:rFonts w:ascii="Arial" w:hAnsi="Arial" w:cs="Arial"/>
        <w:sz w:val="14"/>
        <w:lang w:val="fr-FR"/>
      </w:rPr>
      <w:t>088</w:t>
    </w:r>
    <w:r w:rsidR="0019266A" w:rsidRPr="0019266A">
      <w:rPr>
        <w:rFonts w:ascii="Arial" w:hAnsi="Arial" w:cs="Arial"/>
        <w:sz w:val="14"/>
        <w:lang w:val="fr-FR"/>
      </w:rPr>
      <w:t xml:space="preserve"> </w:t>
    </w:r>
    <w:proofErr w:type="spellStart"/>
    <w:r w:rsidR="0019266A" w:rsidRPr="0019266A">
      <w:rPr>
        <w:rFonts w:ascii="Arial" w:hAnsi="Arial" w:cs="Arial"/>
        <w:sz w:val="14"/>
        <w:lang w:val="fr-FR"/>
      </w:rPr>
      <w:t>Ind</w:t>
    </w:r>
    <w:proofErr w:type="spellEnd"/>
    <w:r w:rsidR="0019266A">
      <w:rPr>
        <w:rFonts w:ascii="Arial" w:hAnsi="Arial" w:cs="Arial"/>
        <w:sz w:val="14"/>
        <w:lang w:val="fr-FR"/>
      </w:rPr>
      <w:t> :</w:t>
    </w:r>
    <w:r w:rsidR="00857528">
      <w:rPr>
        <w:rFonts w:ascii="Arial" w:hAnsi="Arial" w:cs="Arial"/>
        <w:sz w:val="14"/>
        <w:lang w:val="fr-FR"/>
      </w:rPr>
      <w:t xml:space="preserve"> E</w:t>
    </w:r>
  </w:p>
  <w:p w14:paraId="01ABE6E6" w14:textId="632F9790" w:rsidR="00CF570B" w:rsidRPr="0019266A" w:rsidRDefault="00CF570B" w:rsidP="00177237">
    <w:pPr>
      <w:pStyle w:val="En-tte"/>
      <w:jc w:val="center"/>
      <w:rPr>
        <w:rFonts w:ascii="Arial" w:hAnsi="Arial" w:cs="Arial"/>
        <w:sz w:val="16"/>
        <w:lang w:val="fr-FR"/>
      </w:rPr>
    </w:pPr>
  </w:p>
  <w:p w14:paraId="505502B0" w14:textId="77777777" w:rsidR="00CF570B" w:rsidRPr="0019266A" w:rsidRDefault="00CF570B" w:rsidP="00177237">
    <w:pPr>
      <w:pStyle w:val="En-tte"/>
      <w:jc w:val="center"/>
      <w:rPr>
        <w:rFonts w:ascii="Arial" w:hAnsi="Arial" w:cs="Arial"/>
        <w:sz w:val="16"/>
        <w:lang w:val="fr-FR"/>
      </w:rPr>
    </w:pPr>
  </w:p>
  <w:p w14:paraId="1AB98BCC" w14:textId="77777777" w:rsidR="00A16707" w:rsidRPr="0019266A" w:rsidRDefault="00A16707" w:rsidP="00177237">
    <w:pPr>
      <w:pStyle w:val="En-tte"/>
      <w:jc w:val="center"/>
      <w:rPr>
        <w:rFonts w:ascii="Arial" w:hAnsi="Arial" w:cs="Arial"/>
        <w:sz w:val="16"/>
        <w:lang w:val="fr-FR"/>
      </w:rPr>
    </w:pPr>
  </w:p>
  <w:p w14:paraId="71E634DD" w14:textId="507F87BD" w:rsidR="00C7492C" w:rsidRPr="00C07344" w:rsidRDefault="00C07344" w:rsidP="00A16707">
    <w:pPr>
      <w:pStyle w:val="En-tte"/>
      <w:jc w:val="center"/>
      <w:rPr>
        <w:rFonts w:ascii="Arial" w:hAnsi="Arial" w:cs="Arial"/>
        <w:sz w:val="16"/>
        <w:lang w:val="fr-FR"/>
      </w:rPr>
    </w:pPr>
    <w:r w:rsidRPr="00C07344">
      <w:rPr>
        <w:rFonts w:ascii="Arial" w:hAnsi="Arial" w:cs="Arial"/>
        <w:sz w:val="16"/>
        <w:lang w:val="fr-FR"/>
      </w:rPr>
      <w:t>Nortek Global HVAC FRANCE / Gaz Industrie – 662 Rue</w:t>
    </w:r>
    <w:r>
      <w:rPr>
        <w:rFonts w:ascii="Arial" w:hAnsi="Arial" w:cs="Arial"/>
        <w:sz w:val="16"/>
        <w:lang w:val="fr-FR"/>
      </w:rPr>
      <w:t xml:space="preserve"> des Jonchères – Bâtiment N – 69730 GENAY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ADD"/>
    <w:multiLevelType w:val="hybridMultilevel"/>
    <w:tmpl w:val="D94CC3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EF2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4573"/>
    <w:multiLevelType w:val="multilevel"/>
    <w:tmpl w:val="0936ACB6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2038847967">
    <w:abstractNumId w:val="1"/>
  </w:num>
  <w:num w:numId="2" w16cid:durableId="15912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49"/>
    <w:rsid w:val="000A1F0C"/>
    <w:rsid w:val="000E573C"/>
    <w:rsid w:val="001618E5"/>
    <w:rsid w:val="00177237"/>
    <w:rsid w:val="0019266A"/>
    <w:rsid w:val="001A052A"/>
    <w:rsid w:val="001B49ED"/>
    <w:rsid w:val="001F151F"/>
    <w:rsid w:val="002875BD"/>
    <w:rsid w:val="002B69D5"/>
    <w:rsid w:val="002F6C50"/>
    <w:rsid w:val="00340968"/>
    <w:rsid w:val="003423D1"/>
    <w:rsid w:val="00342A7F"/>
    <w:rsid w:val="003D75CA"/>
    <w:rsid w:val="003F7626"/>
    <w:rsid w:val="00432ECF"/>
    <w:rsid w:val="00477411"/>
    <w:rsid w:val="004A0A20"/>
    <w:rsid w:val="004B1BD8"/>
    <w:rsid w:val="004D40AE"/>
    <w:rsid w:val="004E7B49"/>
    <w:rsid w:val="00523206"/>
    <w:rsid w:val="00523A09"/>
    <w:rsid w:val="0052702F"/>
    <w:rsid w:val="005650DC"/>
    <w:rsid w:val="005B785E"/>
    <w:rsid w:val="005F5E40"/>
    <w:rsid w:val="00606DBB"/>
    <w:rsid w:val="00611F9F"/>
    <w:rsid w:val="00654C37"/>
    <w:rsid w:val="00767858"/>
    <w:rsid w:val="007E7770"/>
    <w:rsid w:val="00836A96"/>
    <w:rsid w:val="00856BA3"/>
    <w:rsid w:val="00857528"/>
    <w:rsid w:val="008C1EC0"/>
    <w:rsid w:val="008D0158"/>
    <w:rsid w:val="00923227"/>
    <w:rsid w:val="00980835"/>
    <w:rsid w:val="00984F92"/>
    <w:rsid w:val="009A3EF0"/>
    <w:rsid w:val="00A01B80"/>
    <w:rsid w:val="00A06E51"/>
    <w:rsid w:val="00A16707"/>
    <w:rsid w:val="00A44186"/>
    <w:rsid w:val="00AC3951"/>
    <w:rsid w:val="00B12050"/>
    <w:rsid w:val="00B5766A"/>
    <w:rsid w:val="00BA73FA"/>
    <w:rsid w:val="00BC0E3F"/>
    <w:rsid w:val="00BC26CB"/>
    <w:rsid w:val="00BE2747"/>
    <w:rsid w:val="00C07344"/>
    <w:rsid w:val="00C33D5D"/>
    <w:rsid w:val="00C4563F"/>
    <w:rsid w:val="00C600F0"/>
    <w:rsid w:val="00C63049"/>
    <w:rsid w:val="00C7492C"/>
    <w:rsid w:val="00CA426A"/>
    <w:rsid w:val="00CC5CB2"/>
    <w:rsid w:val="00CF570B"/>
    <w:rsid w:val="00D05986"/>
    <w:rsid w:val="00D4505F"/>
    <w:rsid w:val="00DC5266"/>
    <w:rsid w:val="00DD7C0E"/>
    <w:rsid w:val="00E0650B"/>
    <w:rsid w:val="00E173BB"/>
    <w:rsid w:val="00E336B8"/>
    <w:rsid w:val="00E5768D"/>
    <w:rsid w:val="00EC7D90"/>
    <w:rsid w:val="00EF1E9A"/>
    <w:rsid w:val="00F11A3D"/>
    <w:rsid w:val="00F77188"/>
    <w:rsid w:val="00F907BE"/>
    <w:rsid w:val="00FA230D"/>
    <w:rsid w:val="00FA2DFA"/>
    <w:rsid w:val="00FA5469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AFD6F84"/>
  <w14:defaultImageDpi w14:val="330"/>
  <w15:docId w15:val="{A9368D1F-00F1-49D8-A773-11D09C2E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04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63049"/>
  </w:style>
  <w:style w:type="paragraph" w:styleId="Pieddepage">
    <w:name w:val="footer"/>
    <w:basedOn w:val="Normal"/>
    <w:link w:val="PieddepageCar"/>
    <w:uiPriority w:val="99"/>
    <w:unhideWhenUsed/>
    <w:rsid w:val="00C630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3049"/>
  </w:style>
  <w:style w:type="paragraph" w:styleId="Textedebulles">
    <w:name w:val="Balloon Text"/>
    <w:basedOn w:val="Normal"/>
    <w:link w:val="TextedebullesCar"/>
    <w:uiPriority w:val="99"/>
    <w:semiHidden/>
    <w:unhideWhenUsed/>
    <w:rsid w:val="00C6304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04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749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266"/>
    <w:pPr>
      <w:overflowPunct w:val="0"/>
      <w:autoSpaceDE w:val="0"/>
      <w:autoSpaceDN w:val="0"/>
      <w:adjustRightInd w:val="0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BlockText">
    <w:name w:val="Block Text"/>
    <w:basedOn w:val="Normal"/>
    <w:rsid w:val="00DC5266"/>
    <w:pPr>
      <w:overflowPunct w:val="0"/>
      <w:autoSpaceDE w:val="0"/>
      <w:autoSpaceDN w:val="0"/>
      <w:adjustRightInd w:val="0"/>
      <w:ind w:left="567" w:right="283"/>
      <w:jc w:val="both"/>
      <w:textAlignment w:val="baseline"/>
    </w:pPr>
    <w:rPr>
      <w:rFonts w:ascii="Tahoma" w:eastAsia="Times New Roman" w:hAnsi="Tahoma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6674594AB20448C659A5467335798" ma:contentTypeVersion="13" ma:contentTypeDescription="Create a new document." ma:contentTypeScope="" ma:versionID="0d29bbcb3379dad50ca1eda524b98e33">
  <xsd:schema xmlns:xsd="http://www.w3.org/2001/XMLSchema" xmlns:xs="http://www.w3.org/2001/XMLSchema" xmlns:p="http://schemas.microsoft.com/office/2006/metadata/properties" xmlns:ns2="26e291bb-ce64-4b89-9c56-33df37a49e30" xmlns:ns3="ef3b4165-8cc5-4889-b321-e12346bdc38a" targetNamespace="http://schemas.microsoft.com/office/2006/metadata/properties" ma:root="true" ma:fieldsID="bbc89baa9f8089dc437639739d44c7bd" ns2:_="" ns3:_="">
    <xsd:import namespace="26e291bb-ce64-4b89-9c56-33df37a49e30"/>
    <xsd:import namespace="ef3b4165-8cc5-4889-b321-e12346bdc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91bb-ce64-4b89-9c56-33df37a4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b4165-8cc5-4889-b321-e12346bdc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CCF0A-3ED2-483A-B3C5-67C2A4E3F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E888C-F10D-4530-9D07-B3919BE52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91bb-ce64-4b89-9c56-33df37a49e30"/>
    <ds:schemaRef ds:uri="ef3b4165-8cc5-4889-b321-e12346bdc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FCD8-18AF-49D2-96B3-CE0999D1C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67031-AE9B-4431-A279-BA650E2D84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Boston Group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Humphrey</dc:creator>
  <cp:lastModifiedBy>Patrice Buchot</cp:lastModifiedBy>
  <cp:revision>13</cp:revision>
  <cp:lastPrinted>2015-02-20T19:46:00Z</cp:lastPrinted>
  <dcterms:created xsi:type="dcterms:W3CDTF">2023-11-22T10:45:00Z</dcterms:created>
  <dcterms:modified xsi:type="dcterms:W3CDTF">2023-11-29T13:28:00Z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56b537e2-1efa-4dd3-a2f9-c7ace9f41b9b</vt:lpwstr>
  </property>
  <property fmtid="{D5CDD505-2E9C-101B-9397-08002B2CF9AE}" pid="3" name="ContentTypeId">
    <vt:lpwstr>0x0101008D96674594AB20448C659A5467335798</vt:lpwstr>
  </property>
  <property fmtid="{D5CDD505-2E9C-101B-9397-08002B2CF9AE}" pid="4" name="_dlc_DocId">
    <vt:lpwstr>3HACTHJ24CK6-463-40</vt:lpwstr>
  </property>
  <property fmtid="{D5CDD505-2E9C-101B-9397-08002B2CF9AE}" pid="5" name="_dlc_DocIdUrl">
    <vt:lpwstr>http://inora4/_layouts/DocIdRedir.aspx?ID=3HACTHJ24CK6-463-40, 3HACTHJ24CK6-463-40</vt:lpwstr>
  </property>
  <property fmtid="{D5CDD505-2E9C-101B-9397-08002B2CF9AE}" pid="6" name="Order">
    <vt:r8>103800</vt:r8>
  </property>
  <property fmtid="{D5CDD505-2E9C-101B-9397-08002B2CF9AE}" pid="7" name="Module">
    <vt:lpwstr/>
  </property>
</Properties>
</file>